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8046"/>
        <w:gridCol w:w="20"/>
      </w:tblGrid>
      <w:tr w14:paraId="11E0E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" w:type="pct"/>
            <w:shd w:val="clear" w:color="auto" w:fill="auto"/>
            <w:vAlign w:val="center"/>
          </w:tcPr>
          <w:p w14:paraId="4C45256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  </w:t>
            </w:r>
          </w:p>
        </w:tc>
        <w:tc>
          <w:tcPr>
            <w:tcW w:w="4843" w:type="pct"/>
            <w:shd w:val="clear" w:color="auto" w:fill="auto"/>
            <w:vAlign w:val="center"/>
          </w:tcPr>
          <w:p w14:paraId="40DD66DF">
            <w:pPr>
              <w:jc w:val="left"/>
              <w:rPr>
                <w:rFonts w:hint="eastAsia" w:asciiTheme="minorEastAsia" w:hAnsiTheme="minorEastAsia"/>
                <w:b w:val="0"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文件之一：</w:t>
            </w:r>
          </w:p>
          <w:p w14:paraId="085B6D6A">
            <w:pPr>
              <w:jc w:val="center"/>
              <w:rPr>
                <w:rFonts w:hint="eastAsia" w:asciiTheme="minorEastAsia" w:hAnsiTheme="minorEastAsia"/>
                <w:b/>
                <w:sz w:val="44"/>
                <w:szCs w:val="44"/>
                <w:lang w:val="en-US" w:eastAsia="zh-CN"/>
              </w:rPr>
            </w:pPr>
          </w:p>
          <w:p w14:paraId="4D94A916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asciiTheme="minorEastAsia" w:hAnsiTheme="minorEastAsia"/>
                <w:b/>
                <w:sz w:val="44"/>
                <w:szCs w:val="44"/>
                <w:lang w:val="en-US" w:eastAsia="zh-CN"/>
              </w:rPr>
              <w:t>重庆市拍卖行业</w:t>
            </w:r>
            <w:r>
              <w:rPr>
                <w:rFonts w:hint="eastAsia" w:asciiTheme="minorEastAsia" w:hAnsiTheme="minorEastAsia"/>
                <w:b/>
                <w:sz w:val="44"/>
                <w:szCs w:val="44"/>
              </w:rPr>
              <w:t>协会拍卖师分会工作规则</w:t>
            </w:r>
          </w:p>
          <w:p w14:paraId="2C93BE9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67FBC83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第一章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 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总则</w:t>
            </w:r>
          </w:p>
          <w:p w14:paraId="3355501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第一条  为促进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重庆市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拍卖师队伍健康有序发展，保障拍卖师合法权益，依据《中华人民共和国拍卖法》和《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重庆市</w:t>
            </w:r>
            <w:r>
              <w:rPr>
                <w:rFonts w:asciiTheme="minorEastAsia" w:hAnsiTheme="minorEastAsia"/>
                <w:sz w:val="28"/>
                <w:szCs w:val="28"/>
              </w:rPr>
              <w:t>拍卖行业协会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章程》的规定，制定本工作规则。</w:t>
            </w:r>
          </w:p>
          <w:p w14:paraId="378FD5A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第二条  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重庆市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拍卖行业协会拍卖师分会（以下简称“分会”）根据《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重庆市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拍卖行业协会章程》设立，是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重庆市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拍卖行业协会（以下简称“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拍协”）下属的分支机构，在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拍协章程范围内开展拍卖师专业领域相关工作。</w:t>
            </w:r>
          </w:p>
          <w:p w14:paraId="5B047937"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第三条  分会的宗旨：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服务、自律、维权、发展。提供专业服务，提高会员的职业素养和执业水平；加强职业道德建设,规范执业行为，引导诚信自律；反映会员诉求，依法实施注册拍卖师管理，维护拍卖师合法权益；扩大职业机会，提高社会地位，促进拍卖师与拍卖事业共同成长。</w:t>
            </w:r>
          </w:p>
          <w:p w14:paraId="5DAC21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第四条</w:t>
            </w:r>
            <w:r>
              <w:rPr>
                <w:rFonts w:asciiTheme="minorEastAsia" w:hAnsiTheme="minorEastAsia"/>
                <w:sz w:val="28"/>
                <w:szCs w:val="28"/>
              </w:rPr>
              <w:t> 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分会的名称：“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重庆市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拍卖行业协会拍卖师分会”。</w:t>
            </w:r>
          </w:p>
          <w:p w14:paraId="48C17EB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第二章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 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工作任务</w:t>
            </w:r>
          </w:p>
          <w:p w14:paraId="004775C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第五条</w:t>
            </w:r>
            <w:r>
              <w:rPr>
                <w:rFonts w:asciiTheme="minorEastAsia" w:hAnsiTheme="minorEastAsia"/>
                <w:sz w:val="28"/>
                <w:szCs w:val="28"/>
              </w:rPr>
              <w:t> 分会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承担</w:t>
            </w:r>
            <w:r>
              <w:rPr>
                <w:rFonts w:asciiTheme="minorEastAsia" w:hAnsiTheme="minorEastAsia"/>
                <w:sz w:val="28"/>
                <w:szCs w:val="28"/>
              </w:rPr>
              <w:t>下列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工作</w:t>
            </w:r>
            <w:r>
              <w:rPr>
                <w:rFonts w:asciiTheme="minorEastAsia" w:hAnsiTheme="minorEastAsia"/>
                <w:sz w:val="28"/>
                <w:szCs w:val="28"/>
              </w:rPr>
              <w:t>职责：</w:t>
            </w:r>
          </w:p>
          <w:p w14:paraId="0B3F2D14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贯彻落实拍卖师管理相关政策及规定；</w:t>
            </w:r>
          </w:p>
          <w:p w14:paraId="41E5C5C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开展拍卖师职业发展规划和相关政策、法律研究，向相关部门提供合理意见、建议；</w:t>
            </w:r>
          </w:p>
          <w:p w14:paraId="1586244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搭建拍卖业内及跨行业的职业交流平台和信息服务中心，扩展拍卖师职业发展机会；</w:t>
            </w:r>
          </w:p>
          <w:p w14:paraId="368FC31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开展职业教育，推进拍卖师队伍专业化发展，组织开展多层次拍卖师专业技能培训；</w:t>
            </w:r>
          </w:p>
          <w:p w14:paraId="2C0FC81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加强执业自律，</w:t>
            </w:r>
            <w:r>
              <w:rPr>
                <w:rFonts w:asciiTheme="minorEastAsia" w:hAnsiTheme="minorEastAsia"/>
                <w:sz w:val="28"/>
                <w:szCs w:val="28"/>
              </w:rPr>
              <w:t>组织拍卖师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专业教育及</w:t>
            </w:r>
            <w:r>
              <w:rPr>
                <w:rFonts w:asciiTheme="minorEastAsia" w:hAnsiTheme="minorEastAsia"/>
                <w:sz w:val="28"/>
                <w:szCs w:val="28"/>
              </w:rPr>
              <w:t>职业道德、纪律教育；</w:t>
            </w:r>
          </w:p>
          <w:p w14:paraId="65756AB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保障拍卖师依法执业，维护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会员</w:t>
            </w:r>
            <w:r>
              <w:rPr>
                <w:rFonts w:asciiTheme="minorEastAsia" w:hAnsiTheme="minorEastAsia"/>
                <w:sz w:val="28"/>
                <w:szCs w:val="28"/>
              </w:rPr>
              <w:t>合法权益；</w:t>
            </w:r>
          </w:p>
          <w:p w14:paraId="6E9B9AC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调解拍卖师执业活动中发生的纠纷；</w:t>
            </w:r>
          </w:p>
          <w:p w14:paraId="485C7AA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 组织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全国范围拍卖师的重大赛事，</w:t>
            </w:r>
            <w:r>
              <w:rPr>
                <w:rFonts w:asciiTheme="minorEastAsia" w:hAnsiTheme="minorEastAsia"/>
                <w:sz w:val="28"/>
                <w:szCs w:val="28"/>
              </w:rPr>
              <w:t>总结、交流拍卖师工作经验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；</w:t>
            </w:r>
          </w:p>
          <w:p w14:paraId="602AE2B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九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对外宣传和树立拍卖师良好社会形象；</w:t>
            </w:r>
          </w:p>
          <w:p w14:paraId="6AC30D6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（十） 承接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拍协交办的其他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与拍卖师相关的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工作。</w:t>
            </w:r>
          </w:p>
          <w:p w14:paraId="475C3D9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第三章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 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入会、退会</w:t>
            </w:r>
          </w:p>
          <w:p w14:paraId="3DD4CF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第六条  入会条件</w:t>
            </w:r>
          </w:p>
          <w:p w14:paraId="6387FC14">
            <w:pP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（一）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持有</w:t>
            </w:r>
            <w:r>
              <w:rPr>
                <w:rFonts w:asciiTheme="minorEastAsia" w:hAnsiTheme="minorEastAsia"/>
                <w:sz w:val="28"/>
                <w:szCs w:val="28"/>
              </w:rPr>
              <w:t>《中华人民共和国拍卖师执业资格证书》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；</w:t>
            </w:r>
          </w:p>
          <w:p w14:paraId="03D87A18"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（二）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具有完全民事行为能力，未受过剥夺政治权利的刑事处罚；</w:t>
            </w:r>
          </w:p>
          <w:p w14:paraId="20E995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（三）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自愿申请成为分会会员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；</w:t>
            </w:r>
          </w:p>
          <w:p w14:paraId="14F0780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承认并履行本《工作规则》</w:t>
            </w:r>
          </w:p>
          <w:p w14:paraId="7728ECB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第七条 入会程序</w:t>
            </w:r>
          </w:p>
          <w:p w14:paraId="78A768F9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向分会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提交《入会申请》；</w:t>
            </w:r>
          </w:p>
          <w:p w14:paraId="28D8B166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经分会秘书处审核，提交分会会长批准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。</w:t>
            </w:r>
          </w:p>
          <w:p w14:paraId="594677F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第八条  退会</w:t>
            </w:r>
          </w:p>
          <w:p w14:paraId="00B24D52">
            <w:pPr>
              <w:pStyle w:val="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向分会提出自愿退会书面申请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；</w:t>
            </w:r>
          </w:p>
          <w:p w14:paraId="57C2E18B">
            <w:pPr>
              <w:pStyle w:val="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有下列情形之一的，可强制退会；</w:t>
            </w:r>
          </w:p>
          <w:p w14:paraId="436A8135">
            <w:pPr>
              <w:pStyle w:val="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丧失入会条件之一的；</w:t>
            </w:r>
          </w:p>
          <w:p w14:paraId="33F3775C">
            <w:pPr>
              <w:pStyle w:val="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违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国家有关法律法规、行业规则和拍卖师自律公约的；</w:t>
            </w:r>
          </w:p>
          <w:p w14:paraId="05EFCE12">
            <w:pPr>
              <w:pStyle w:val="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两年未履行本工作规则规定的会员义务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；</w:t>
            </w:r>
          </w:p>
          <w:p w14:paraId="29FEEFDF">
            <w:pPr>
              <w:pStyle w:val="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其他应强制退会的情形。</w:t>
            </w:r>
          </w:p>
          <w:p w14:paraId="289205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第四章 会员及权利义务</w:t>
            </w:r>
          </w:p>
          <w:p w14:paraId="4A174A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第九条</w:t>
            </w:r>
            <w:r>
              <w:rPr>
                <w:rFonts w:asciiTheme="minorEastAsia" w:hAnsiTheme="minorEastAsia"/>
                <w:sz w:val="28"/>
                <w:szCs w:val="28"/>
              </w:rPr>
              <w:t> 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会员享有下列权利：</w:t>
            </w:r>
          </w:p>
          <w:p w14:paraId="59CD05D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 参与分会组织、举办的各类</w:t>
            </w:r>
            <w:r>
              <w:rPr>
                <w:rFonts w:asciiTheme="minorEastAsia" w:hAnsiTheme="minorEastAsia"/>
                <w:sz w:val="28"/>
                <w:szCs w:val="28"/>
              </w:rPr>
              <w:t>专业研究和经验交流活动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；</w:t>
            </w:r>
          </w:p>
          <w:p w14:paraId="08E011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有优先获得分会政策、法律、理论、业务、培训、交流、咨询等服务的权利；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14:paraId="480F05F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有向分会反映情况，寻求专业技术和法律维权、支持的权利</w:t>
            </w:r>
            <w:r>
              <w:rPr>
                <w:rFonts w:asciiTheme="minorEastAsia" w:hAnsiTheme="minorEastAsia"/>
                <w:sz w:val="28"/>
                <w:szCs w:val="28"/>
              </w:rPr>
              <w:t>；</w:t>
            </w:r>
          </w:p>
          <w:p w14:paraId="1007D7D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有对分会工作的监督和批评建议权；</w:t>
            </w:r>
          </w:p>
          <w:p w14:paraId="34D3F3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 有权要求分会维护其合法权益；</w:t>
            </w:r>
          </w:p>
          <w:p w14:paraId="1CB0B80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第十条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 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分会会员履行下列义务：</w:t>
            </w:r>
          </w:p>
          <w:p w14:paraId="0034F21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（一） 遵守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拍协章程和分会工作规则，</w:t>
            </w:r>
            <w:r>
              <w:rPr>
                <w:rFonts w:asciiTheme="minorEastAsia" w:hAnsiTheme="minorEastAsia"/>
                <w:sz w:val="28"/>
                <w:szCs w:val="28"/>
              </w:rPr>
              <w:t>遵守拍卖师执业行为规范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，执行分会的决议；</w:t>
            </w:r>
          </w:p>
          <w:p w14:paraId="3446F1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（二）  积极参加分会组织的各类活动，按时保质完成分会委托交办的工作；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14:paraId="6B0C0A2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（三）  </w:t>
            </w:r>
            <w:r>
              <w:rPr>
                <w:rFonts w:asciiTheme="minorEastAsia" w:hAnsiTheme="minorEastAsia"/>
                <w:sz w:val="28"/>
                <w:szCs w:val="28"/>
              </w:rPr>
              <w:t>接受分会的指导、监督和协调；</w:t>
            </w:r>
          </w:p>
          <w:p w14:paraId="395367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（四） 会员之间相互学习，共同发展，杜绝一切不正当执业竞争行为；</w:t>
            </w:r>
          </w:p>
          <w:p w14:paraId="2B120A2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（五）  向分会反映情况，提供有关执业数据和统计资料；</w:t>
            </w:r>
          </w:p>
          <w:p w14:paraId="41650E8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（六）  依据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分会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规定按时缴纳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共益费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。</w:t>
            </w:r>
          </w:p>
          <w:p w14:paraId="2F5A79C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第五章  组织机构</w:t>
            </w:r>
          </w:p>
          <w:p w14:paraId="0559F30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第十一条    分会会长、副会长和秘书长</w:t>
            </w:r>
          </w:p>
          <w:p w14:paraId="5B795E7E"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拍卖师分会设会长1名，副分会长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名，秘书长1名。</w:t>
            </w:r>
          </w:p>
          <w:p w14:paraId="3D8DA3CA"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根据《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重庆市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拍卖行业协会章程》规定，分会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长由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拍协秘书长提名，经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拍协理事会审议决定；分会副会长由分会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长提名，经拍卖师代表大会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或执委会全体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会议审议确定；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分会秘书处秘书长，由分会会长提名、</w:t>
            </w: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拍协秘书处派任。</w:t>
            </w:r>
          </w:p>
          <w:p w14:paraId="72D9A9D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第十二条   拍卖师代表大会是分会的最高权力机构。拍卖师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大会职权：</w:t>
            </w:r>
          </w:p>
          <w:p w14:paraId="6F657DA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（一）制定和修改分会工作规则；</w:t>
            </w:r>
          </w:p>
          <w:p w14:paraId="4253A9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（二）选举和罢免执委；</w:t>
            </w:r>
          </w:p>
          <w:p w14:paraId="6F0D6714"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）审议执委会工作报告及分会收支报告；</w:t>
            </w:r>
          </w:p>
          <w:p w14:paraId="52E4289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）决定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分会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其他重要事宜。</w:t>
            </w:r>
          </w:p>
          <w:p w14:paraId="6E1BDAD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第十三条  拍卖师代表大会需三分之二以上（含）拍卖师代表出席方可召开，其决定须经到会代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</w:rPr>
              <w:t>表半数以上（含）表决通过方能生效。</w:t>
            </w:r>
          </w:p>
          <w:p w14:paraId="76C44EC3"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但</w:t>
            </w:r>
            <w:r>
              <w:rPr>
                <w:rFonts w:asciiTheme="minorEastAsia" w:hAnsiTheme="minorEastAsia"/>
                <w:sz w:val="28"/>
                <w:szCs w:val="28"/>
              </w:rPr>
              <w:t>拍卖师代表大会审议关于分会工作规则制定或修改事项时，必须有全体拍卖师代表的三分之二以上出席，并经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到会</w:t>
            </w:r>
            <w:r>
              <w:rPr>
                <w:rFonts w:asciiTheme="minorEastAsia" w:hAnsiTheme="minorEastAsia"/>
                <w:sz w:val="28"/>
                <w:szCs w:val="28"/>
              </w:rPr>
              <w:t>代表的三分之二以上通过方为有效。</w:t>
            </w:r>
          </w:p>
          <w:p w14:paraId="6A7278E6">
            <w:pPr>
              <w:numPr>
                <w:ilvl w:val="0"/>
                <w:numId w:val="5"/>
              </w:num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拍卖师代表大会的代表</w:t>
            </w:r>
            <w:r>
              <w:rPr>
                <w:rFonts w:asciiTheme="minorEastAsia" w:hAnsiTheme="minorEastAsia"/>
                <w:sz w:val="28"/>
                <w:szCs w:val="28"/>
              </w:rPr>
              <w:t>从拍卖师会员中选举或推举产生。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产生办法，由分会执委会制定。</w:t>
            </w:r>
          </w:p>
          <w:p w14:paraId="4ADB8E56"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分会成立大会时的代表产生办法由筹备小组提出，并经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拍协会长办公会同意。</w:t>
            </w:r>
          </w:p>
          <w:p w14:paraId="66D773F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第十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条  拍卖师代表大会应形成会议纪要，会议提出的意见或建议，应书面提交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拍协。</w:t>
            </w:r>
          </w:p>
          <w:p w14:paraId="398995A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第十六条  </w:t>
            </w:r>
            <w:r>
              <w:rPr>
                <w:rFonts w:asciiTheme="minorEastAsia" w:hAnsiTheme="minorEastAsia"/>
                <w:sz w:val="28"/>
                <w:szCs w:val="28"/>
              </w:rPr>
              <w:t>拍卖师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大会</w:t>
            </w:r>
            <w:r>
              <w:rPr>
                <w:rFonts w:asciiTheme="minorEastAsia" w:hAnsiTheme="minorEastAsia"/>
                <w:sz w:val="28"/>
                <w:szCs w:val="28"/>
              </w:rPr>
              <w:t>每届五年。从每届拍卖师代表大会举行第一次会议开始，到下届拍卖师代表大会举行第一次会议前为止。拍卖师代表可连选连任。</w:t>
            </w:r>
          </w:p>
          <w:p w14:paraId="1D68ABE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第十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七</w:t>
            </w:r>
            <w:r>
              <w:rPr>
                <w:rFonts w:asciiTheme="minorEastAsia" w:hAnsiTheme="minorEastAsia"/>
                <w:sz w:val="28"/>
                <w:szCs w:val="28"/>
              </w:rPr>
              <w:t>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</w:rPr>
              <w:t>拍卖师代表应具备以下条件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</w:p>
          <w:p w14:paraId="1D79412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（一） 拥护国家宪法、法律法规及规则制度，接受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拍协领导；</w:t>
            </w:r>
          </w:p>
          <w:p w14:paraId="49FAA75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（二） </w:t>
            </w:r>
            <w:r>
              <w:rPr>
                <w:rFonts w:asciiTheme="minorEastAsia" w:hAnsiTheme="minorEastAsia"/>
                <w:sz w:val="28"/>
                <w:szCs w:val="28"/>
              </w:rPr>
              <w:t>具有良好职业道德和较高业务水平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；</w:t>
            </w:r>
          </w:p>
          <w:p w14:paraId="424BA84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（三） </w:t>
            </w:r>
            <w:r>
              <w:rPr>
                <w:rFonts w:asciiTheme="minorEastAsia" w:hAnsiTheme="minorEastAsia"/>
                <w:sz w:val="28"/>
                <w:szCs w:val="28"/>
              </w:rPr>
              <w:t>在业内声誉良好，具有奉献精神，热心拍卖师事业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；</w:t>
            </w:r>
          </w:p>
          <w:p w14:paraId="58F7620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（四） </w:t>
            </w:r>
            <w:r>
              <w:rPr>
                <w:rFonts w:asciiTheme="minorEastAsia" w:hAnsiTheme="minorEastAsia"/>
                <w:sz w:val="28"/>
                <w:szCs w:val="28"/>
              </w:rPr>
              <w:t>未因执业行为受过行政处罚及行业纪律惩戒，且未受过任何刑事处罚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。</w:t>
            </w:r>
          </w:p>
          <w:p w14:paraId="64EE1957">
            <w:pP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第十八条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执委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是拍卖师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代表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大会的执行机构，在拍卖师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代表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大会闭会期间领导分会开展日常工作，对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代表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大会负责。</w:t>
            </w:r>
          </w:p>
          <w:p w14:paraId="2816C94B">
            <w:pP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执委会会议每年召开一次年会；执委会特别会议可经会长办公会决议，由分会会长临时召集召开。</w:t>
            </w:r>
          </w:p>
          <w:p w14:paraId="72B01CD3">
            <w:pP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执委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由会员代表大会选举产生。具体产生办法由分会会长办公会制定。</w:t>
            </w:r>
          </w:p>
          <w:p w14:paraId="45C3C3F7">
            <w:pP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第十九条  执委会的职权：</w:t>
            </w:r>
          </w:p>
          <w:p w14:paraId="11A71E7D">
            <w:pPr>
              <w:pStyle w:val="8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（一）　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执行拍卖师会员代表大会的决议，研究确定分会的年度工作方针和任务、制定拍卖师发展规划、确定下年度工作计划等工作；</w:t>
            </w:r>
          </w:p>
          <w:p w14:paraId="167C6AB8">
            <w:pPr>
              <w:pStyle w:val="8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（二）　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筹备召开分会会员代表大会、表决分会会长提出的分会副会长人选；</w:t>
            </w:r>
          </w:p>
          <w:p w14:paraId="7286C3C8">
            <w:pPr>
              <w:pStyle w:val="8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（三）　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决定分会会员的吸收或除名，并报重拍协理事会备案；</w:t>
            </w:r>
          </w:p>
          <w:p w14:paraId="45CCA8E3">
            <w:pP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（四）</w:t>
            </w: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审议年度工作报告及分会会费收支报告；</w:t>
            </w:r>
          </w:p>
          <w:p w14:paraId="1E1518D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第二十条  执委会年会</w:t>
            </w:r>
            <w:r>
              <w:rPr>
                <w:rFonts w:asciiTheme="minorEastAsia" w:hAnsiTheme="minorEastAsia"/>
                <w:sz w:val="28"/>
                <w:szCs w:val="28"/>
              </w:rPr>
              <w:t>须有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执委</w:t>
            </w:r>
            <w:r>
              <w:rPr>
                <w:rFonts w:asciiTheme="minorEastAsia" w:hAnsiTheme="minorEastAsia"/>
                <w:sz w:val="28"/>
                <w:szCs w:val="28"/>
              </w:rPr>
              <w:t>三分之二以上出席方可举行。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执委会年会的决议，</w:t>
            </w:r>
            <w:r>
              <w:rPr>
                <w:rFonts w:asciiTheme="minorEastAsia" w:hAnsiTheme="minorEastAsia"/>
                <w:sz w:val="28"/>
                <w:szCs w:val="28"/>
              </w:rPr>
              <w:t>经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参会执委</w:t>
            </w:r>
            <w:r>
              <w:rPr>
                <w:rFonts w:asciiTheme="minorEastAsia" w:hAnsiTheme="minorEastAsia"/>
                <w:sz w:val="28"/>
                <w:szCs w:val="28"/>
              </w:rPr>
              <w:t>超过半数表决通过方为有效。</w:t>
            </w:r>
          </w:p>
          <w:p w14:paraId="591D560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第二十一条  分会长办公会</w:t>
            </w:r>
          </w:p>
          <w:p w14:paraId="3F88E637"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分会会长办公会议由分会会长及副会长、秘书长参加，商议、决定、处理执委会闭会期间分会日常工作重大事项，领导分会秘书处开展日常工作。</w:t>
            </w:r>
          </w:p>
          <w:p w14:paraId="1792D50F">
            <w:pPr>
              <w:ind w:firstLine="54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会长办公会</w:t>
            </w: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视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工作需要由分会会长提议可随时召开，每年至少召开两次。</w:t>
            </w:r>
          </w:p>
          <w:p w14:paraId="132F799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第二十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二</w:t>
            </w:r>
            <w:r>
              <w:rPr>
                <w:rFonts w:asciiTheme="minorEastAsia" w:hAnsiTheme="minorEastAsia"/>
                <w:sz w:val="28"/>
                <w:szCs w:val="28"/>
              </w:rPr>
              <w:t>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分会长办公会</w:t>
            </w:r>
            <w:r>
              <w:rPr>
                <w:rFonts w:asciiTheme="minorEastAsia" w:hAnsiTheme="minorEastAsia"/>
                <w:sz w:val="28"/>
                <w:szCs w:val="28"/>
              </w:rPr>
              <w:t>必须有分会领导三分之二以上出席方可举行。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分会长办公会的决议，</w:t>
            </w:r>
            <w:r>
              <w:rPr>
                <w:rFonts w:asciiTheme="minorEastAsia" w:hAnsiTheme="minorEastAsia"/>
                <w:sz w:val="28"/>
                <w:szCs w:val="28"/>
              </w:rPr>
              <w:t>经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参会</w:t>
            </w:r>
            <w:r>
              <w:rPr>
                <w:rFonts w:asciiTheme="minorEastAsia" w:hAnsiTheme="minorEastAsia"/>
                <w:sz w:val="28"/>
                <w:szCs w:val="28"/>
              </w:rPr>
              <w:t>领导超过半数表决通过方为有效。</w:t>
            </w:r>
          </w:p>
          <w:p w14:paraId="5CEF628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第二十三条  分会秘书处设在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拍协秘书处，负责分会日常工作。分会秘书处设秘书长一名，由分会会长提名，由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拍协秘书处派任。</w:t>
            </w:r>
          </w:p>
          <w:p w14:paraId="3810989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9AF9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第六章  经费</w:t>
            </w:r>
          </w:p>
          <w:p w14:paraId="0EE6DF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</w:t>
            </w:r>
            <w:r>
              <w:rPr>
                <w:rFonts w:asciiTheme="minorEastAsia" w:hAnsiTheme="minorEastAsia"/>
                <w:sz w:val="28"/>
                <w:szCs w:val="28"/>
              </w:rPr>
              <w:t>二十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四条</w:t>
            </w:r>
            <w:r>
              <w:rPr>
                <w:rFonts w:asciiTheme="minorEastAsia" w:hAnsiTheme="minorEastAsia"/>
                <w:sz w:val="28"/>
                <w:szCs w:val="28"/>
              </w:rPr>
              <w:t> 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经费来源</w:t>
            </w:r>
          </w:p>
          <w:p w14:paraId="2A3CE93D">
            <w:pPr>
              <w:numPr>
                <w:ilvl w:val="0"/>
                <w:numId w:val="6"/>
              </w:num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分会会员交纳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共益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费</w:t>
            </w:r>
          </w:p>
          <w:p w14:paraId="50F83A2A">
            <w:pPr>
              <w:numPr>
                <w:numId w:val="0"/>
              </w:numPr>
              <w:ind w:firstLine="840" w:firstLineChars="3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标准:500元（届）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。</w:t>
            </w:r>
          </w:p>
          <w:p w14:paraId="5078B68E">
            <w:pPr>
              <w:pStyle w:val="8"/>
              <w:numPr>
                <w:numId w:val="0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二）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相关单位及个人捐赠；</w:t>
            </w:r>
          </w:p>
          <w:p w14:paraId="23CC57BC">
            <w:pPr>
              <w:pStyle w:val="8"/>
              <w:numPr>
                <w:numId w:val="0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三）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配合开展论坛、培训及提供咨询服务取得的其他合法收入。</w:t>
            </w:r>
          </w:p>
          <w:p w14:paraId="6F944C3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第二十五条   经费支出</w:t>
            </w:r>
          </w:p>
          <w:p w14:paraId="34B1E3AF">
            <w:pPr>
              <w:pStyle w:val="8"/>
              <w:numPr>
                <w:ilvl w:val="0"/>
                <w:numId w:val="7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分会各类会议活动支出；</w:t>
            </w:r>
          </w:p>
          <w:p w14:paraId="72044EA8">
            <w:pPr>
              <w:pStyle w:val="8"/>
              <w:numPr>
                <w:ilvl w:val="0"/>
                <w:numId w:val="7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分会日常工作支出；</w:t>
            </w:r>
          </w:p>
          <w:p w14:paraId="36A67ECA">
            <w:pPr>
              <w:pStyle w:val="8"/>
              <w:numPr>
                <w:ilvl w:val="0"/>
                <w:numId w:val="0"/>
              </w:numPr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其他有利于拍卖师事业发展的项目支出。</w:t>
            </w:r>
          </w:p>
          <w:p w14:paraId="316CEB1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第二十六条  财务管理</w:t>
            </w:r>
          </w:p>
          <w:p w14:paraId="0F98087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（一）经费纳入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拍协秘书处财务部门统一管理；</w:t>
            </w:r>
          </w:p>
          <w:p w14:paraId="31D0898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（二）经费使用情况需形成年度预算计划和决算报告；</w:t>
            </w:r>
          </w:p>
          <w:p w14:paraId="7D9F4C1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（三）对外协议事宜统一由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拍协公章签署。</w:t>
            </w:r>
          </w:p>
          <w:p w14:paraId="7619C1B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AF2456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第七章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 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附则</w:t>
            </w:r>
          </w:p>
          <w:p w14:paraId="5DAAC8E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第二十七条</w:t>
            </w:r>
            <w:r>
              <w:rPr>
                <w:rFonts w:asciiTheme="minorEastAsia" w:hAnsiTheme="minorEastAsia"/>
                <w:sz w:val="28"/>
                <w:szCs w:val="28"/>
              </w:rPr>
              <w:t> 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本工作规则由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拍卖行业协会拍卖师分会负责解释。</w:t>
            </w:r>
          </w:p>
          <w:p w14:paraId="482EB9D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第二十八条  本工作规则自通过之日起实施。</w:t>
            </w:r>
          </w:p>
        </w:tc>
        <w:tc>
          <w:tcPr>
            <w:tcW w:w="12" w:type="pct"/>
            <w:shd w:val="clear" w:color="auto" w:fill="auto"/>
            <w:vAlign w:val="center"/>
          </w:tcPr>
          <w:p w14:paraId="420FC76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B1C42A9">
      <w:pPr>
        <w:rPr>
          <w:rFonts w:ascii="仿宋" w:hAnsi="仿宋" w:eastAsia="仿宋"/>
          <w:sz w:val="28"/>
          <w:szCs w:val="28"/>
        </w:rPr>
      </w:pPr>
    </w:p>
    <w:p w14:paraId="343D6E3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87573"/>
      <w:docPartObj>
        <w:docPartGallery w:val="autotext"/>
      </w:docPartObj>
    </w:sdtPr>
    <w:sdtContent>
      <w:p w14:paraId="359DE3AE"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013335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60B22"/>
    <w:multiLevelType w:val="singleLevel"/>
    <w:tmpl w:val="93C60B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1012DA"/>
    <w:multiLevelType w:val="singleLevel"/>
    <w:tmpl w:val="D71012DA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24CBEC14"/>
    <w:multiLevelType w:val="singleLevel"/>
    <w:tmpl w:val="24CBEC14"/>
    <w:lvl w:ilvl="0" w:tentative="0">
      <w:start w:val="14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27F346C2"/>
    <w:multiLevelType w:val="multilevel"/>
    <w:tmpl w:val="27F346C2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086F29"/>
    <w:multiLevelType w:val="multilevel"/>
    <w:tmpl w:val="46086F29"/>
    <w:lvl w:ilvl="0" w:tentative="0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522B01A3"/>
    <w:multiLevelType w:val="multilevel"/>
    <w:tmpl w:val="522B01A3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DA4398"/>
    <w:multiLevelType w:val="multilevel"/>
    <w:tmpl w:val="55DA4398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0NzI5OGI4ODNjZmUzOTFjNDlmZTRhZGVjNTA5N2MifQ=="/>
  </w:docVars>
  <w:rsids>
    <w:rsidRoot w:val="001E4712"/>
    <w:rsid w:val="00004AC5"/>
    <w:rsid w:val="00046134"/>
    <w:rsid w:val="000A7904"/>
    <w:rsid w:val="000C79DE"/>
    <w:rsid w:val="001058CC"/>
    <w:rsid w:val="001342D0"/>
    <w:rsid w:val="001E4712"/>
    <w:rsid w:val="00262B9B"/>
    <w:rsid w:val="002B1BE5"/>
    <w:rsid w:val="003240B5"/>
    <w:rsid w:val="0036435D"/>
    <w:rsid w:val="003A012F"/>
    <w:rsid w:val="003C4931"/>
    <w:rsid w:val="004061A2"/>
    <w:rsid w:val="00440D09"/>
    <w:rsid w:val="00551450"/>
    <w:rsid w:val="005A39D3"/>
    <w:rsid w:val="005B3241"/>
    <w:rsid w:val="005F601E"/>
    <w:rsid w:val="006343C4"/>
    <w:rsid w:val="00640E85"/>
    <w:rsid w:val="00690E67"/>
    <w:rsid w:val="006F0EFC"/>
    <w:rsid w:val="00726653"/>
    <w:rsid w:val="00731936"/>
    <w:rsid w:val="00732E8E"/>
    <w:rsid w:val="00745773"/>
    <w:rsid w:val="00770129"/>
    <w:rsid w:val="008A1E7F"/>
    <w:rsid w:val="008C0C94"/>
    <w:rsid w:val="009A743F"/>
    <w:rsid w:val="009E7C71"/>
    <w:rsid w:val="00A1643B"/>
    <w:rsid w:val="00BC56E6"/>
    <w:rsid w:val="00C20FF0"/>
    <w:rsid w:val="00C24D15"/>
    <w:rsid w:val="00C3515E"/>
    <w:rsid w:val="00C84361"/>
    <w:rsid w:val="00DF362A"/>
    <w:rsid w:val="00DF40B1"/>
    <w:rsid w:val="00E5087C"/>
    <w:rsid w:val="00E51C86"/>
    <w:rsid w:val="00F22072"/>
    <w:rsid w:val="00F523B4"/>
    <w:rsid w:val="00F919DB"/>
    <w:rsid w:val="01CF32DE"/>
    <w:rsid w:val="03A762C0"/>
    <w:rsid w:val="03E868D9"/>
    <w:rsid w:val="05445D91"/>
    <w:rsid w:val="05740424"/>
    <w:rsid w:val="068C3E93"/>
    <w:rsid w:val="08FD1F62"/>
    <w:rsid w:val="08FF094D"/>
    <w:rsid w:val="0AE06D4F"/>
    <w:rsid w:val="0BD25EA5"/>
    <w:rsid w:val="0C493B5F"/>
    <w:rsid w:val="0DF85FA3"/>
    <w:rsid w:val="0FAB2C8F"/>
    <w:rsid w:val="10134CDE"/>
    <w:rsid w:val="11CE35B2"/>
    <w:rsid w:val="18C66D91"/>
    <w:rsid w:val="18FC7DE6"/>
    <w:rsid w:val="19B00BD8"/>
    <w:rsid w:val="1ADA3BD1"/>
    <w:rsid w:val="1B830F69"/>
    <w:rsid w:val="1BA27A44"/>
    <w:rsid w:val="1D086609"/>
    <w:rsid w:val="1FAA11BB"/>
    <w:rsid w:val="21521B0A"/>
    <w:rsid w:val="21C36564"/>
    <w:rsid w:val="21D50045"/>
    <w:rsid w:val="21FE5AAC"/>
    <w:rsid w:val="226C6BFB"/>
    <w:rsid w:val="22797788"/>
    <w:rsid w:val="22AA3280"/>
    <w:rsid w:val="230F7587"/>
    <w:rsid w:val="23270D74"/>
    <w:rsid w:val="239448A4"/>
    <w:rsid w:val="24432657"/>
    <w:rsid w:val="25951FC5"/>
    <w:rsid w:val="25AE4199"/>
    <w:rsid w:val="275A1718"/>
    <w:rsid w:val="2A64640A"/>
    <w:rsid w:val="2BD4136D"/>
    <w:rsid w:val="2C9B3157"/>
    <w:rsid w:val="2DF87595"/>
    <w:rsid w:val="2E56075F"/>
    <w:rsid w:val="2ED81174"/>
    <w:rsid w:val="2F4A44FC"/>
    <w:rsid w:val="2FE908AB"/>
    <w:rsid w:val="2FEC68B9"/>
    <w:rsid w:val="30332B06"/>
    <w:rsid w:val="306E3B3E"/>
    <w:rsid w:val="308B46F0"/>
    <w:rsid w:val="31540F86"/>
    <w:rsid w:val="31903F88"/>
    <w:rsid w:val="32D81743"/>
    <w:rsid w:val="339A2A1F"/>
    <w:rsid w:val="35C32820"/>
    <w:rsid w:val="35DE49AC"/>
    <w:rsid w:val="36BD3729"/>
    <w:rsid w:val="37E82428"/>
    <w:rsid w:val="38033706"/>
    <w:rsid w:val="39582162"/>
    <w:rsid w:val="3F4D5267"/>
    <w:rsid w:val="3FFA53EF"/>
    <w:rsid w:val="42C65A5C"/>
    <w:rsid w:val="43BF5C91"/>
    <w:rsid w:val="461B197A"/>
    <w:rsid w:val="49F96717"/>
    <w:rsid w:val="4B386DCB"/>
    <w:rsid w:val="4C0862C0"/>
    <w:rsid w:val="4C2061DD"/>
    <w:rsid w:val="4C7107B2"/>
    <w:rsid w:val="4E0570AE"/>
    <w:rsid w:val="4F4026F2"/>
    <w:rsid w:val="51A263D9"/>
    <w:rsid w:val="543E4FA0"/>
    <w:rsid w:val="5597788F"/>
    <w:rsid w:val="55B1434A"/>
    <w:rsid w:val="56876E58"/>
    <w:rsid w:val="58825B29"/>
    <w:rsid w:val="58D81BED"/>
    <w:rsid w:val="59626B1C"/>
    <w:rsid w:val="5A47268C"/>
    <w:rsid w:val="5C542661"/>
    <w:rsid w:val="5D6D0B56"/>
    <w:rsid w:val="5F3D09FC"/>
    <w:rsid w:val="613E4F83"/>
    <w:rsid w:val="61F06B5E"/>
    <w:rsid w:val="62165C60"/>
    <w:rsid w:val="63657DEA"/>
    <w:rsid w:val="63A53444"/>
    <w:rsid w:val="63F55CE5"/>
    <w:rsid w:val="64C73242"/>
    <w:rsid w:val="64F97173"/>
    <w:rsid w:val="65FE2504"/>
    <w:rsid w:val="667C1E0A"/>
    <w:rsid w:val="66F138B1"/>
    <w:rsid w:val="685C1EF3"/>
    <w:rsid w:val="68F213CD"/>
    <w:rsid w:val="69B144C0"/>
    <w:rsid w:val="6CCC22C8"/>
    <w:rsid w:val="6D3A5127"/>
    <w:rsid w:val="6DF36FAA"/>
    <w:rsid w:val="71926986"/>
    <w:rsid w:val="73A11102"/>
    <w:rsid w:val="74911176"/>
    <w:rsid w:val="74A21705"/>
    <w:rsid w:val="75B0387E"/>
    <w:rsid w:val="75E748B4"/>
    <w:rsid w:val="762A1882"/>
    <w:rsid w:val="787E3AB1"/>
    <w:rsid w:val="78DC7199"/>
    <w:rsid w:val="7C1C3570"/>
    <w:rsid w:val="7C32323F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2678</Words>
  <Characters>2679</Characters>
  <Lines>22</Lines>
  <Paragraphs>6</Paragraphs>
  <TotalTime>1</TotalTime>
  <ScaleCrop>false</ScaleCrop>
  <LinksUpToDate>false</LinksUpToDate>
  <CharactersWithSpaces>2789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2017-12-14T10:45:00Z</dcterms:created>
  <dc:creator>RongBO</dc:creator>
  <cp:lastModifiedBy>海豚</cp:lastModifiedBy>
  <dcterms:modified xsi:type="dcterms:W3CDTF">2024-11-13T02:31:58Z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DA1CCDFD1CF642A2AABE249AC59AF8DA_12</vt:lpwstr>
  </property>
</Properties>
</file>